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1" w:line="462" w:lineRule="atLeast"/>
        <w:ind w:left="300" w:right="300" w:firstLine="0"/>
        <w:jc w:val="center"/>
        <w:rPr>
          <w:rStyle w:val="5"/>
          <w:rFonts w:hint="default" w:ascii="Arial" w:hAnsi="Arial" w:cs="Arial"/>
          <w:i w:val="0"/>
          <w:caps w:val="0"/>
          <w:color w:val="000000" w:themeColor="text1"/>
          <w:spacing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Arial" w:hAnsi="Arial" w:cs="Arial"/>
          <w:i w:val="0"/>
          <w:caps w:val="0"/>
          <w:color w:val="000000" w:themeColor="text1"/>
          <w:spacing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CHANGZHOU KOYE CHEMICAL CO.,LTD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1" w:line="462" w:lineRule="atLeast"/>
        <w:ind w:left="300" w:right="300" w:firstLine="0"/>
        <w:jc w:val="both"/>
        <w:rPr>
          <w:rStyle w:val="5"/>
          <w:rFonts w:hint="eastAsia" w:ascii="Arial" w:hAnsi="Arial" w:cs="Arial"/>
          <w:i w:val="0"/>
          <w:caps w:val="0"/>
          <w:color w:val="0E53B8"/>
          <w:spacing w:val="0"/>
          <w:sz w:val="18"/>
          <w:szCs w:val="18"/>
          <w:u w:val="none"/>
          <w:lang w:val="en-US" w:eastAsia="zh-CN"/>
        </w:rPr>
      </w:pPr>
      <w:r>
        <w:rPr>
          <w:rStyle w:val="5"/>
          <w:rFonts w:hint="eastAsia" w:ascii="Arial" w:hAnsi="Arial" w:cs="Arial"/>
          <w:i w:val="0"/>
          <w:caps w:val="0"/>
          <w:color w:val="0E53B8"/>
          <w:spacing w:val="0"/>
          <w:sz w:val="18"/>
          <w:szCs w:val="18"/>
          <w:u w:val="none"/>
          <w:lang w:val="en-US" w:eastAsia="zh-CN"/>
        </w:rPr>
        <w:t>Resist Salt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1" w:line="462" w:lineRule="atLeast"/>
        <w:ind w:left="300" w:right="300" w:firstLine="0"/>
        <w:jc w:val="both"/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Chemical Composition: Meta-Nitro Benzene sulfonic acid sodium salt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1" w:line="462" w:lineRule="atLeast"/>
        <w:ind w:left="300" w:right="300" w:firstLine="0"/>
        <w:jc w:val="both"/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Formula Structure: </w:t>
      </w: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762000" cy="647700"/>
            <wp:effectExtent l="0" t="0" r="0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1" w:line="462" w:lineRule="atLeast"/>
        <w:ind w:left="300" w:right="300" w:firstLine="0"/>
        <w:jc w:val="both"/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Molecular formula:C</w:t>
      </w: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vertAlign w:val="subscript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vertAlign w:val="subscript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NSNa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1" w:line="462" w:lineRule="atLeast"/>
        <w:ind w:left="300" w:right="300" w:firstLine="0"/>
        <w:jc w:val="both"/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Grade: Industrial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1" w:line="462" w:lineRule="atLeast"/>
        <w:ind w:left="300" w:right="300" w:firstLine="0"/>
        <w:jc w:val="both"/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Description: A yellow powder, soluble in water and acid, insoluble in some organic solvents, such as alcohol, cther, benzenc, etc.</w:t>
      </w:r>
    </w:p>
    <w:tbl>
      <w:tblPr>
        <w:tblW w:w="4500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778"/>
        <w:gridCol w:w="377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tblCellSpacing w:w="0" w:type="dxa"/>
          <w:jc w:val="center"/>
        </w:trPr>
        <w:tc>
          <w:tcPr>
            <w:tcW w:w="2500" w:type="pct"/>
            <w:shd w:val="clear" w:color="auto" w:fill="A9D2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Items</w:t>
            </w:r>
          </w:p>
        </w:tc>
        <w:tc>
          <w:tcPr>
            <w:tcW w:w="2500" w:type="pct"/>
            <w:shd w:val="clear" w:color="auto" w:fill="A9D2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Specifications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250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Diazo value (concentrated)</w:t>
            </w:r>
          </w:p>
        </w:tc>
        <w:tc>
          <w:tcPr>
            <w:tcW w:w="250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90% min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250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 value</w:t>
            </w:r>
          </w:p>
        </w:tc>
        <w:tc>
          <w:tcPr>
            <w:tcW w:w="250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7-9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250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Solubility</w:t>
            </w:r>
          </w:p>
        </w:tc>
        <w:tc>
          <w:tcPr>
            <w:tcW w:w="250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25g/l non-turbid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250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Moisture</w:t>
            </w:r>
          </w:p>
        </w:tc>
        <w:tc>
          <w:tcPr>
            <w:tcW w:w="250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3.0% max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250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Impurity</w:t>
            </w:r>
          </w:p>
        </w:tc>
        <w:tc>
          <w:tcPr>
            <w:tcW w:w="250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0.2% max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1" w:line="462" w:lineRule="atLeast"/>
        <w:ind w:right="300"/>
        <w:jc w:val="both"/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Usage:1. It is used as a resisting agent for dyeing and printing go avoid forming striation which appear on coloring fibers with dyestuffs in the process of dyeing textile fibers , and</w:t>
      </w:r>
      <w:r>
        <w:rPr>
          <w:rFonts w:hint="eastAsia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as an oxidizing agent for electroplating technique , andas an intermediate for dyestuffs to synthesize other kinds of dyestuffs , etc.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1" w:line="462" w:lineRule="atLeast"/>
        <w:ind w:right="300"/>
        <w:jc w:val="both"/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Packing: plastic bag containing 25kg net within the knit bag for export.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1" w:line="462" w:lineRule="atLeast"/>
        <w:ind w:right="300"/>
        <w:jc w:val="both"/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Storage: stored in dry place, prevent from water and fire.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96569"/>
    <w:rsid w:val="3CB965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2020-12-15T09:41:00Z</dcterms:created>
  <dc:creator>毛毛的老婆</dc:creator>
  <cp:lastModifiedBy>毛毛的老婆</cp:lastModifiedBy>
  <dcterms:modified xsi:type="dcterms:W3CDTF">2020-12-15T09:47:32Z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